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349F6F81"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016F86">
        <w:rPr>
          <w:b/>
          <w:noProof/>
          <w:sz w:val="24"/>
        </w:rPr>
        <w:t>5</w:t>
      </w:r>
      <w:r>
        <w:rPr>
          <w:b/>
          <w:i/>
          <w:noProof/>
          <w:sz w:val="28"/>
        </w:rPr>
        <w:tab/>
        <w:t>R4-22</w:t>
      </w:r>
      <w:r w:rsidR="00AD1539">
        <w:rPr>
          <w:b/>
          <w:i/>
          <w:noProof/>
          <w:sz w:val="28"/>
        </w:rPr>
        <w:t>1</w:t>
      </w:r>
      <w:r w:rsidR="00F92A06">
        <w:rPr>
          <w:b/>
          <w:i/>
          <w:noProof/>
          <w:sz w:val="28"/>
        </w:rPr>
        <w:t>9866</w:t>
      </w:r>
    </w:p>
    <w:p w14:paraId="6530733B" w14:textId="0DEE9BE7" w:rsidR="001972F3" w:rsidRDefault="00016F86" w:rsidP="001972F3">
      <w:pPr>
        <w:pStyle w:val="CRCoverPage"/>
        <w:outlineLvl w:val="0"/>
        <w:rPr>
          <w:b/>
          <w:noProof/>
          <w:sz w:val="24"/>
        </w:rPr>
      </w:pPr>
      <w:r>
        <w:rPr>
          <w:b/>
          <w:noProof/>
          <w:sz w:val="24"/>
        </w:rPr>
        <w:t>Toulouse, France</w:t>
      </w:r>
      <w:r w:rsidR="001972F3">
        <w:rPr>
          <w:b/>
          <w:noProof/>
          <w:sz w:val="24"/>
        </w:rPr>
        <w:t xml:space="preserve">, </w:t>
      </w:r>
      <w:r w:rsidR="00822459">
        <w:rPr>
          <w:b/>
          <w:noProof/>
          <w:sz w:val="24"/>
        </w:rPr>
        <w:t>1</w:t>
      </w:r>
      <w:r>
        <w:rPr>
          <w:b/>
          <w:noProof/>
          <w:sz w:val="24"/>
        </w:rPr>
        <w:t>4</w:t>
      </w:r>
      <w:r w:rsidR="001972F3" w:rsidRPr="00D0049B">
        <w:rPr>
          <w:b/>
          <w:noProof/>
          <w:sz w:val="24"/>
          <w:vertAlign w:val="superscript"/>
        </w:rPr>
        <w:t>th</w:t>
      </w:r>
      <w:r w:rsidR="001972F3">
        <w:rPr>
          <w:b/>
          <w:noProof/>
          <w:sz w:val="24"/>
        </w:rPr>
        <w:t xml:space="preserve"> – </w:t>
      </w:r>
      <w:r w:rsidR="00822459">
        <w:rPr>
          <w:b/>
          <w:noProof/>
          <w:sz w:val="24"/>
        </w:rPr>
        <w:t>1</w:t>
      </w:r>
      <w:r>
        <w:rPr>
          <w:b/>
          <w:noProof/>
          <w:sz w:val="24"/>
        </w:rPr>
        <w:t>8</w:t>
      </w:r>
      <w:r w:rsidR="001972F3" w:rsidRPr="00D0049B">
        <w:rPr>
          <w:b/>
          <w:noProof/>
          <w:sz w:val="24"/>
          <w:vertAlign w:val="superscript"/>
        </w:rPr>
        <w:t>th</w:t>
      </w:r>
      <w:r w:rsidR="001972F3">
        <w:rPr>
          <w:b/>
          <w:noProof/>
          <w:sz w:val="24"/>
        </w:rPr>
        <w:t xml:space="preserve"> </w:t>
      </w:r>
      <w:r>
        <w:rPr>
          <w:b/>
          <w:noProof/>
          <w:sz w:val="24"/>
        </w:rPr>
        <w:t>Novem</w:t>
      </w:r>
      <w:r w:rsidR="00BC4285">
        <w:rPr>
          <w:b/>
          <w:noProof/>
          <w:sz w:val="24"/>
        </w:rPr>
        <w:t>ber</w:t>
      </w:r>
      <w:r w:rsidR="001972F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04D931E" w:rsidR="001972F3" w:rsidRPr="00410371" w:rsidRDefault="001972F3" w:rsidP="00814B1C">
            <w:pPr>
              <w:pStyle w:val="CRCoverPage"/>
              <w:spacing w:after="0"/>
              <w:jc w:val="right"/>
              <w:rPr>
                <w:b/>
                <w:noProof/>
                <w:sz w:val="28"/>
              </w:rPr>
            </w:pPr>
            <w:r>
              <w:rPr>
                <w:b/>
                <w:noProof/>
                <w:sz w:val="28"/>
              </w:rPr>
              <w:t>37.14</w:t>
            </w:r>
            <w:r w:rsidR="00367604">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7FBCD2B" w:rsidR="001972F3" w:rsidRPr="00410371" w:rsidRDefault="00F92A06" w:rsidP="00814B1C">
            <w:pPr>
              <w:pStyle w:val="CRCoverPage"/>
              <w:spacing w:after="0"/>
              <w:rPr>
                <w:noProof/>
              </w:rPr>
            </w:pPr>
            <w:r>
              <w:rPr>
                <w:b/>
                <w:noProof/>
                <w:sz w:val="28"/>
              </w:rPr>
              <w:t>1</w:t>
            </w:r>
            <w:r w:rsidR="00E9307B">
              <w:rPr>
                <w:b/>
                <w:noProof/>
                <w:sz w:val="28"/>
              </w:rPr>
              <w:t>0</w:t>
            </w:r>
            <w:r>
              <w:rPr>
                <w:b/>
                <w:noProof/>
                <w:sz w:val="28"/>
              </w:rPr>
              <w:t>26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E77BB10"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sidR="00367604">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016F86">
              <w:rPr>
                <w:rFonts w:eastAsia="SimSun"/>
                <w:color w:val="000000"/>
                <w:lang w:val="en-US" w:eastAsia="zh-CN"/>
              </w:rPr>
              <w:t>additional interfering signal</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4DDD77F" w:rsidR="001972F3" w:rsidRDefault="00016F86" w:rsidP="00814B1C">
            <w:pPr>
              <w:pStyle w:val="CRCoverPage"/>
              <w:spacing w:after="0"/>
              <w:ind w:left="100"/>
              <w:rPr>
                <w:noProof/>
              </w:rPr>
            </w:pPr>
            <w:r>
              <w:rPr>
                <w:rFonts w:eastAsia="SimSun"/>
                <w:lang w:val="en-US" w:eastAsia="zh-CN"/>
              </w:rPr>
              <w:t>TEI17</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883E81A" w:rsidR="001972F3" w:rsidRDefault="001972F3" w:rsidP="00814B1C">
            <w:pPr>
              <w:pStyle w:val="CRCoverPage"/>
              <w:spacing w:after="0"/>
              <w:ind w:left="100"/>
              <w:rPr>
                <w:noProof/>
              </w:rPr>
            </w:pPr>
            <w:r>
              <w:rPr>
                <w:noProof/>
              </w:rPr>
              <w:t>2022-</w:t>
            </w:r>
            <w:r w:rsidR="00822459">
              <w:rPr>
                <w:noProof/>
              </w:rPr>
              <w:t>1</w:t>
            </w:r>
            <w:r w:rsidR="00016F86">
              <w:rPr>
                <w:noProof/>
              </w:rPr>
              <w:t>1</w:t>
            </w:r>
            <w:r>
              <w:rPr>
                <w:noProof/>
              </w:rPr>
              <w:t>-</w:t>
            </w:r>
            <w:r w:rsidR="00F92A06">
              <w:rPr>
                <w:noProof/>
              </w:rPr>
              <w:t>07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68794615" w:rsidR="001972F3" w:rsidRDefault="00016F86" w:rsidP="00814B1C">
            <w:pPr>
              <w:pStyle w:val="CRCoverPage"/>
              <w:spacing w:after="0"/>
              <w:ind w:left="100" w:right="-609"/>
              <w:rPr>
                <w:b/>
                <w:noProof/>
              </w:rPr>
            </w:pPr>
            <w:r>
              <w:rPr>
                <w:b/>
                <w:noProof/>
              </w:rPr>
              <w:t>F</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E6A35CD" w:rsidR="001972F3" w:rsidRDefault="001972F3" w:rsidP="00814B1C">
            <w:pPr>
              <w:pStyle w:val="CRCoverPage"/>
              <w:spacing w:after="0"/>
              <w:ind w:left="100"/>
              <w:rPr>
                <w:noProof/>
              </w:rPr>
            </w:pPr>
            <w:r>
              <w:rPr>
                <w:noProof/>
              </w:rPr>
              <w:t>Rel-1</w:t>
            </w:r>
            <w:r w:rsidR="00016F86">
              <w:rPr>
                <w:noProof/>
              </w:rPr>
              <w:t>7</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459D9D8" w:rsidR="001972F3" w:rsidRDefault="00016F86" w:rsidP="00814B1C">
            <w:pPr>
              <w:pStyle w:val="CRCoverPage"/>
              <w:spacing w:after="0"/>
              <w:ind w:left="100"/>
              <w:rPr>
                <w:noProof/>
              </w:rPr>
            </w:pPr>
            <w:r>
              <w:rPr>
                <w:rFonts w:eastAsia="SimSun"/>
                <w:lang w:val="en-US" w:eastAsia="zh-CN"/>
              </w:rPr>
              <w:t>Additional BC3 Tx IM and blocking</w:t>
            </w:r>
            <w:r w:rsidR="00CD6EF6">
              <w:rPr>
                <w:rFonts w:eastAsia="SimSun"/>
                <w:lang w:val="en-US" w:eastAsia="zh-CN"/>
              </w:rPr>
              <w:t xml:space="preserve"> (Bands 33-40)</w:t>
            </w:r>
            <w:r>
              <w:rPr>
                <w:rFonts w:eastAsia="SimSun"/>
                <w:lang w:val="en-US" w:eastAsia="zh-CN"/>
              </w:rPr>
              <w:t xml:space="preserve"> requirements are tested with </w:t>
            </w:r>
            <w:r>
              <w:rPr>
                <w:rFonts w:cs="Arial"/>
                <w:lang w:eastAsia="en-GB"/>
              </w:rPr>
              <w:t>1.28Mcps UTRA TDD signal</w:t>
            </w:r>
            <w:r w:rsidR="001972F3">
              <w:rPr>
                <w:rFonts w:eastAsia="SimSun"/>
                <w:lang w:val="en-US" w:eastAsia="zh-CN"/>
              </w:rPr>
              <w:t>.</w:t>
            </w:r>
            <w:r>
              <w:rPr>
                <w:rFonts w:eastAsia="SimSun"/>
                <w:lang w:val="en-US" w:eastAsia="zh-CN"/>
              </w:rPr>
              <w:t xml:space="preserve"> Since MSR specifications include </w:t>
            </w:r>
            <w:r w:rsidR="00CD6EF6">
              <w:rPr>
                <w:rFonts w:eastAsia="SimSun"/>
                <w:lang w:val="en-US" w:eastAsia="zh-CN"/>
              </w:rPr>
              <w:t>number of</w:t>
            </w:r>
            <w:r>
              <w:rPr>
                <w:rFonts w:eastAsia="SimSun"/>
                <w:lang w:val="en-US" w:eastAsia="zh-CN"/>
              </w:rPr>
              <w:t xml:space="preserve"> RATs</w:t>
            </w:r>
            <w:r w:rsidR="00CD6EF6">
              <w:rPr>
                <w:rFonts w:eastAsia="SimSun"/>
                <w:lang w:val="en-US" w:eastAsia="zh-CN"/>
              </w:rPr>
              <w:t xml:space="preserve">, it is proposed to include interfering signal alternative which would address current deployments. It should be noted 1.4 MHz E-UTRA interfering signal is already used </w:t>
            </w:r>
            <w:r w:rsidR="00CD6EF6" w:rsidRPr="00CD6EF6">
              <w:rPr>
                <w:rFonts w:eastAsia="SimSun"/>
                <w:lang w:val="en-US" w:eastAsia="zh-CN"/>
              </w:rPr>
              <w:t>when 1.28 Mcp</w:t>
            </w:r>
            <w:r w:rsidR="00CD6EF6">
              <w:rPr>
                <w:rFonts w:eastAsia="SimSun"/>
                <w:lang w:val="en-US" w:eastAsia="zh-CN"/>
              </w:rPr>
              <w:t>s</w:t>
            </w:r>
            <w:r w:rsidR="00CD6EF6" w:rsidRPr="00CD6EF6">
              <w:rPr>
                <w:rFonts w:eastAsia="SimSun"/>
                <w:lang w:val="en-US" w:eastAsia="zh-CN"/>
              </w:rPr>
              <w:t xml:space="preserve"> UTRA TDD signal </w:t>
            </w:r>
            <w:r w:rsidR="00CD6EF6">
              <w:rPr>
                <w:rFonts w:eastAsia="SimSun"/>
                <w:lang w:val="en-US" w:eastAsia="zh-CN"/>
              </w:rPr>
              <w:t xml:space="preserve">is </w:t>
            </w:r>
            <w:r w:rsidR="00CD6EF6" w:rsidRPr="00CD6EF6">
              <w:rPr>
                <w:rFonts w:eastAsia="SimSun"/>
                <w:lang w:val="en-US" w:eastAsia="zh-CN"/>
              </w:rPr>
              <w:t xml:space="preserve">adjacent to </w:t>
            </w:r>
            <w:r w:rsidR="00CD6EF6">
              <w:rPr>
                <w:rFonts w:eastAsia="SimSun"/>
                <w:lang w:val="en-US" w:eastAsia="zh-CN"/>
              </w:rPr>
              <w:t xml:space="preserve">the </w:t>
            </w:r>
            <w:r w:rsidR="00CD6EF6" w:rsidRPr="00CD6EF6">
              <w:rPr>
                <w:rFonts w:eastAsia="SimSun"/>
                <w:lang w:val="en-US" w:eastAsia="zh-CN"/>
              </w:rPr>
              <w:t>upper/lower BS RF BW edge or sub-block edge</w:t>
            </w:r>
            <w:r w:rsidR="00CD6EF6">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B78409C" w:rsidR="001972F3" w:rsidRDefault="00CD6EF6" w:rsidP="00814B1C">
            <w:pPr>
              <w:pStyle w:val="CRCoverPage"/>
              <w:spacing w:after="0"/>
              <w:ind w:left="100"/>
              <w:rPr>
                <w:noProof/>
              </w:rPr>
            </w:pPr>
            <w:r>
              <w:rPr>
                <w:noProof/>
              </w:rPr>
              <w:t>Include 1.4 MHz E-UTRA interfering signal option in Clause 7.4.5</w:t>
            </w:r>
            <w:r w:rsidR="001972F3">
              <w:rPr>
                <w:noProof/>
              </w:rPr>
              <w:t>.</w:t>
            </w:r>
            <w:r w:rsidR="00367604">
              <w:rPr>
                <w:noProof/>
              </w:rPr>
              <w:t>5.</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606E1EA" w:rsidR="001972F3" w:rsidRDefault="00CD6EF6" w:rsidP="00814B1C">
            <w:pPr>
              <w:pStyle w:val="CRCoverPage"/>
              <w:spacing w:after="0"/>
              <w:ind w:left="100"/>
              <w:rPr>
                <w:noProof/>
              </w:rPr>
            </w:pPr>
            <w:r>
              <w:rPr>
                <w:rFonts w:eastAsia="SimSun"/>
                <w:lang w:val="en-US" w:eastAsia="zh-CN"/>
              </w:rPr>
              <w:t>Additional BC3 Tx IM and blocking requirements would be tested with interfering signal which does not represent current deployments</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45EF1D7" w:rsidR="001972F3" w:rsidRDefault="001972F3" w:rsidP="00814B1C">
            <w:pPr>
              <w:pStyle w:val="CRCoverPage"/>
              <w:spacing w:after="0"/>
              <w:ind w:left="100"/>
              <w:rPr>
                <w:noProof/>
              </w:rPr>
            </w:pPr>
            <w:r>
              <w:rPr>
                <w:rFonts w:eastAsia="SimSun"/>
                <w:lang w:val="en-US" w:eastAsia="zh-CN"/>
              </w:rPr>
              <w:t>7.</w:t>
            </w:r>
            <w:r w:rsidR="00016F86">
              <w:rPr>
                <w:rFonts w:eastAsia="SimSun"/>
                <w:lang w:val="en-US" w:eastAsia="zh-CN"/>
              </w:rPr>
              <w:t>4</w:t>
            </w:r>
            <w:r>
              <w:rPr>
                <w:rFonts w:eastAsia="SimSun"/>
                <w:lang w:val="en-US" w:eastAsia="zh-CN"/>
              </w:rPr>
              <w:t>.</w:t>
            </w:r>
            <w:r w:rsidR="00016F86">
              <w:rPr>
                <w:rFonts w:eastAsia="SimSun"/>
                <w:lang w:val="en-US" w:eastAsia="zh-CN"/>
              </w:rPr>
              <w:t>5</w:t>
            </w:r>
            <w:r w:rsidR="00367604">
              <w:rPr>
                <w:rFonts w:eastAsia="SimSun"/>
                <w:lang w:val="en-US" w:eastAsia="zh-CN"/>
              </w:rPr>
              <w:t>.5</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32F380" w:rsidR="001972F3" w:rsidRDefault="00367604"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8B46C5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C2DBC27" w:rsidR="001972F3" w:rsidRDefault="00367604"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w:t>
            </w:r>
            <w:r w:rsidR="00F92A06">
              <w:rPr>
                <w:rFonts w:eastAsia="SimSun"/>
                <w:lang w:val="en-US" w:eastAsia="zh-CN"/>
              </w:rPr>
              <w:t>0974</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5AE6AF"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3CACFC61" w:rsidR="001972F3" w:rsidRDefault="00367604"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0E6942C3" w:rsidR="001972F3" w:rsidRDefault="00367604"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1D72F18" w14:textId="77777777" w:rsidR="00367604" w:rsidRDefault="00367604" w:rsidP="00367604">
      <w:pPr>
        <w:pStyle w:val="Heading4"/>
      </w:pPr>
      <w:bookmarkStart w:id="22" w:name="_Toc21098120"/>
      <w:bookmarkStart w:id="23" w:name="_Toc29765682"/>
      <w:bookmarkStart w:id="24" w:name="_Toc37181164"/>
      <w:bookmarkStart w:id="25" w:name="_Toc37181608"/>
      <w:bookmarkStart w:id="26" w:name="_Toc37182052"/>
      <w:bookmarkStart w:id="27" w:name="_Toc45882117"/>
      <w:bookmarkStart w:id="28" w:name="_Toc52560350"/>
      <w:bookmarkStart w:id="29" w:name="_Toc67912905"/>
      <w:bookmarkStart w:id="30" w:name="_Toc74901592"/>
      <w:bookmarkStart w:id="31" w:name="_Toc76504850"/>
      <w:bookmarkStart w:id="32" w:name="_Toc83044579"/>
      <w:bookmarkStart w:id="33" w:name="_Toc89871924"/>
      <w:bookmarkStart w:id="34" w:name="_Toc98702542"/>
      <w:bookmarkStart w:id="35" w:name="_Toc10574591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7.4.5.5</w:t>
      </w:r>
      <w:r>
        <w:tab/>
      </w:r>
      <w:r>
        <w:tab/>
        <w:t>Additional BC3 blocking test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36687D" w14:textId="3C86DD94" w:rsidR="00367604" w:rsidRDefault="00367604" w:rsidP="00367604">
      <w:r>
        <w:t xml:space="preserve">The interfering signal is a 1.28Mcps UTRA TDD modulated signal </w:t>
      </w:r>
      <w:ins w:id="36" w:author="Angelow, Iwajlo (Nokia - US/Naperville)" w:date="2022-10-31T09:20:00Z">
        <w:r>
          <w:rPr>
            <w:rFonts w:cs="Arial"/>
            <w:lang w:eastAsia="en-GB"/>
          </w:rPr>
          <w:t>or 1.4 MHz E-UTRA signal</w:t>
        </w:r>
        <w:r>
          <w:t xml:space="preserve"> </w:t>
        </w:r>
      </w:ins>
      <w:r>
        <w:t>as specified in Annex A</w:t>
      </w:r>
      <w:del w:id="37" w:author="Angelow, Iwajlo (Nokia - US/Naperville)" w:date="2022-10-31T09:32:00Z">
        <w:r w:rsidDel="004C71E9">
          <w:delText>.2</w:delText>
        </w:r>
      </w:del>
      <w:r>
        <w:t>.</w:t>
      </w:r>
    </w:p>
    <w:p w14:paraId="4D5342CD" w14:textId="77777777" w:rsidR="00367604" w:rsidRDefault="00367604" w:rsidP="00367604">
      <w:r>
        <w:t>The requirement is applicable outside the Base Station RF Bandwidth or Maximum Radio Bandwidth. The interfering signal offset is defined relative to the Base Station RF Bandwidth edges or Maximum Radio Bandwidth edges.</w:t>
      </w:r>
    </w:p>
    <w:p w14:paraId="0E367F94" w14:textId="77777777" w:rsidR="00367604" w:rsidRDefault="00367604" w:rsidP="00367604">
      <w:r>
        <w:t xml:space="preserve">For BS capable of multi-band operation, the requirement applies in addition inside any Inter RF Bandwidth gap, in case the gap size is at least </w:t>
      </w:r>
      <w:r>
        <w:rPr>
          <w:lang w:eastAsia="zh-CN"/>
        </w:rPr>
        <w:t>4.8</w:t>
      </w:r>
      <w:r>
        <w:t>MHz. The interfering signal offset is defined relative to the Base Station RF Bandwidth edges inside the Inter RF Bandwidth gap.</w:t>
      </w:r>
    </w:p>
    <w:p w14:paraId="5BC900B8" w14:textId="77777777" w:rsidR="00367604" w:rsidRDefault="00367604" w:rsidP="00367604">
      <w:r>
        <w:t>For the wanted and interfering signal coupled to the Base Station antenna input, using the parameters in Table 7.4.5.5-1, the following requirements shall be met:</w:t>
      </w:r>
    </w:p>
    <w:p w14:paraId="492D7646" w14:textId="77777777" w:rsidR="00367604" w:rsidRDefault="00367604" w:rsidP="00367604">
      <w:pPr>
        <w:pStyle w:val="B10"/>
      </w:pPr>
      <w:r>
        <w:t>-</w:t>
      </w:r>
      <w:r>
        <w:tab/>
        <w:t>For any measured E-UTRA TDD carrier, the throughput shall be ≥ 95% of the maximum throughput of the reference measurement channel defined in TS 36.104 [5], clause 7.2.</w:t>
      </w:r>
    </w:p>
    <w:p w14:paraId="701F36B1" w14:textId="77777777" w:rsidR="00367604" w:rsidRDefault="00367604" w:rsidP="00367604">
      <w:pPr>
        <w:pStyle w:val="B10"/>
      </w:pPr>
      <w:r>
        <w:t>-</w:t>
      </w:r>
      <w:r>
        <w:tab/>
        <w:t>For any measured UTRA TDD carrier, the BER shall not exceed 0.001 for the reference measurement channel defined in TS 25.105 [4], clause 7.2.</w:t>
      </w:r>
    </w:p>
    <w:p w14:paraId="78820747" w14:textId="77777777" w:rsidR="00367604" w:rsidRDefault="00367604" w:rsidP="00367604">
      <w:pPr>
        <w:pStyle w:val="TH"/>
      </w:pPr>
      <w:r>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425"/>
        <w:gridCol w:w="1418"/>
        <w:gridCol w:w="1276"/>
        <w:gridCol w:w="1559"/>
        <w:gridCol w:w="1843"/>
      </w:tblGrid>
      <w:tr w:rsidR="00367604" w14:paraId="3EA0C6E1" w14:textId="77777777" w:rsidTr="00367604">
        <w:tc>
          <w:tcPr>
            <w:tcW w:w="1418" w:type="dxa"/>
            <w:tcBorders>
              <w:top w:val="single" w:sz="4" w:space="0" w:color="auto"/>
              <w:left w:val="single" w:sz="4" w:space="0" w:color="auto"/>
              <w:bottom w:val="single" w:sz="4" w:space="0" w:color="auto"/>
              <w:right w:val="single" w:sz="4" w:space="0" w:color="auto"/>
            </w:tcBorders>
            <w:hideMark/>
          </w:tcPr>
          <w:p w14:paraId="2F5E2D0C" w14:textId="77777777" w:rsidR="00367604" w:rsidRDefault="00367604">
            <w:pPr>
              <w:pStyle w:val="TAH"/>
              <w:rPr>
                <w:rFonts w:cs="Arial"/>
                <w:lang w:eastAsia="en-GB"/>
              </w:rPr>
            </w:pPr>
            <w:r>
              <w:rPr>
                <w:rFonts w:cs="Arial"/>
                <w:lang w:eastAsia="en-GB"/>
              </w:rPr>
              <w:t>Operating Band</w:t>
            </w:r>
          </w:p>
        </w:tc>
        <w:tc>
          <w:tcPr>
            <w:tcW w:w="3119" w:type="dxa"/>
            <w:gridSpan w:val="3"/>
            <w:tcBorders>
              <w:top w:val="single" w:sz="4" w:space="0" w:color="auto"/>
              <w:left w:val="single" w:sz="4" w:space="0" w:color="auto"/>
              <w:bottom w:val="single" w:sz="4" w:space="0" w:color="auto"/>
              <w:right w:val="single" w:sz="4" w:space="0" w:color="auto"/>
            </w:tcBorders>
            <w:hideMark/>
          </w:tcPr>
          <w:p w14:paraId="4AF301BF" w14:textId="77777777" w:rsidR="00367604" w:rsidRDefault="00367604">
            <w:pPr>
              <w:pStyle w:val="TAH"/>
              <w:rPr>
                <w:rFonts w:cs="Arial"/>
                <w:lang w:eastAsia="en-GB"/>
              </w:rPr>
            </w:pPr>
            <w:r>
              <w:rPr>
                <w:rFonts w:cs="Arial"/>
                <w:lang w:eastAsia="en-GB"/>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796D4CD" w14:textId="77777777" w:rsidR="00367604" w:rsidRDefault="00367604">
            <w:pPr>
              <w:pStyle w:val="TAH"/>
              <w:rPr>
                <w:rFonts w:cs="Arial"/>
                <w:lang w:eastAsia="en-GB"/>
              </w:rPr>
            </w:pPr>
            <w:r>
              <w:rPr>
                <w:rFonts w:cs="Arial"/>
                <w:lang w:eastAsia="en-GB"/>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06EA334" w14:textId="77777777" w:rsidR="00367604" w:rsidRDefault="00367604">
            <w:pPr>
              <w:pStyle w:val="TAH"/>
              <w:rPr>
                <w:rFonts w:cs="Arial"/>
                <w:lang w:eastAsia="en-GB"/>
              </w:rPr>
            </w:pPr>
            <w:r>
              <w:rPr>
                <w:rFonts w:cs="Arial"/>
                <w:lang w:eastAsia="en-GB"/>
              </w:rPr>
              <w:t>Wanted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F77B67D" w14:textId="77777777" w:rsidR="00367604" w:rsidRDefault="00367604">
            <w:pPr>
              <w:pStyle w:val="TAH"/>
              <w:rPr>
                <w:rFonts w:cs="Arial"/>
                <w:lang w:eastAsia="en-GB"/>
              </w:rPr>
            </w:pPr>
            <w:r>
              <w:rPr>
                <w:rFonts w:cs="Arial"/>
                <w:lang w:eastAsia="en-GB"/>
              </w:rPr>
              <w:t>Interfering signal centre frequency minimum frequency offset from the Base Station RF Bandwidth edge [MHz]</w:t>
            </w:r>
          </w:p>
        </w:tc>
      </w:tr>
      <w:tr w:rsidR="00367604" w14:paraId="75EE5D71" w14:textId="77777777" w:rsidTr="00367604">
        <w:trPr>
          <w:cantSplit/>
        </w:trPr>
        <w:tc>
          <w:tcPr>
            <w:tcW w:w="1418" w:type="dxa"/>
            <w:tcBorders>
              <w:top w:val="single" w:sz="4" w:space="0" w:color="auto"/>
              <w:left w:val="single" w:sz="4" w:space="0" w:color="auto"/>
              <w:bottom w:val="single" w:sz="4" w:space="0" w:color="auto"/>
              <w:right w:val="single" w:sz="4" w:space="0" w:color="auto"/>
            </w:tcBorders>
            <w:hideMark/>
          </w:tcPr>
          <w:p w14:paraId="38FA8E0A" w14:textId="77777777" w:rsidR="00367604" w:rsidRDefault="00367604">
            <w:pPr>
              <w:pStyle w:val="TAL"/>
              <w:jc w:val="center"/>
              <w:rPr>
                <w:rFonts w:cs="Arial"/>
                <w:lang w:eastAsia="en-GB"/>
              </w:rPr>
            </w:pPr>
            <w:r>
              <w:rPr>
                <w:rFonts w:cs="Arial"/>
                <w:lang w:eastAsia="zh-CN"/>
              </w:rPr>
              <w:t xml:space="preserve">33 </w:t>
            </w:r>
            <w:r>
              <w:rPr>
                <w:rFonts w:cs="Arial"/>
                <w:lang w:eastAsia="en-GB"/>
              </w:rPr>
              <w:t>-</w:t>
            </w:r>
            <w:r>
              <w:rPr>
                <w:rFonts w:cs="Arial"/>
                <w:lang w:eastAsia="zh-CN"/>
              </w:rPr>
              <w:t xml:space="preserve"> 40</w:t>
            </w:r>
          </w:p>
        </w:tc>
        <w:tc>
          <w:tcPr>
            <w:tcW w:w="1276" w:type="dxa"/>
            <w:tcBorders>
              <w:top w:val="single" w:sz="4" w:space="0" w:color="auto"/>
              <w:left w:val="single" w:sz="4" w:space="0" w:color="auto"/>
              <w:bottom w:val="single" w:sz="4" w:space="0" w:color="auto"/>
              <w:right w:val="nil"/>
            </w:tcBorders>
            <w:hideMark/>
          </w:tcPr>
          <w:p w14:paraId="7F27E979" w14:textId="77777777" w:rsidR="00367604" w:rsidRDefault="00367604">
            <w:pPr>
              <w:pStyle w:val="TAL"/>
              <w:jc w:val="right"/>
              <w:rPr>
                <w:rFonts w:cs="Arial"/>
                <w:lang w:eastAsia="en-GB"/>
              </w:rPr>
            </w:pPr>
            <w:r>
              <w:rPr>
                <w:rFonts w:cs="Arial"/>
                <w:lang w:eastAsia="en-GB"/>
              </w:rPr>
              <w:t>(F</w:t>
            </w:r>
            <w:r>
              <w:rPr>
                <w:rFonts w:cs="Arial"/>
                <w:vertAlign w:val="subscript"/>
                <w:lang w:eastAsia="en-GB"/>
              </w:rPr>
              <w:t>UL_low</w:t>
            </w:r>
            <w:r>
              <w:rPr>
                <w:rFonts w:cs="Arial"/>
                <w:lang w:eastAsia="en-GB"/>
              </w:rPr>
              <w:t xml:space="preserve"> -</w:t>
            </w:r>
            <w:r>
              <w:rPr>
                <w:rFonts w:cs="Arial"/>
                <w:lang w:eastAsia="zh-CN"/>
              </w:rPr>
              <w:t xml:space="preserve"> </w:t>
            </w:r>
            <w:r>
              <w:rPr>
                <w:rFonts w:cs="Arial"/>
                <w:lang w:eastAsia="en-GB"/>
              </w:rPr>
              <w:t>20)</w:t>
            </w:r>
          </w:p>
        </w:tc>
        <w:tc>
          <w:tcPr>
            <w:tcW w:w="425" w:type="dxa"/>
            <w:tcBorders>
              <w:top w:val="single" w:sz="4" w:space="0" w:color="auto"/>
              <w:left w:val="nil"/>
              <w:bottom w:val="single" w:sz="4" w:space="0" w:color="auto"/>
              <w:right w:val="nil"/>
            </w:tcBorders>
            <w:hideMark/>
          </w:tcPr>
          <w:p w14:paraId="3934D0FA" w14:textId="77777777" w:rsidR="00367604" w:rsidRDefault="00367604">
            <w:pPr>
              <w:pStyle w:val="TAL"/>
              <w:jc w:val="center"/>
              <w:rPr>
                <w:rFonts w:cs="Arial"/>
                <w:lang w:eastAsia="en-GB"/>
              </w:rPr>
            </w:pPr>
            <w:r>
              <w:rPr>
                <w:rFonts w:cs="Arial"/>
                <w:lang w:eastAsia="en-GB"/>
              </w:rPr>
              <w:t>to</w:t>
            </w:r>
          </w:p>
        </w:tc>
        <w:tc>
          <w:tcPr>
            <w:tcW w:w="1418" w:type="dxa"/>
            <w:tcBorders>
              <w:top w:val="single" w:sz="4" w:space="0" w:color="auto"/>
              <w:left w:val="nil"/>
              <w:bottom w:val="single" w:sz="4" w:space="0" w:color="auto"/>
              <w:right w:val="single" w:sz="4" w:space="0" w:color="auto"/>
            </w:tcBorders>
            <w:hideMark/>
          </w:tcPr>
          <w:p w14:paraId="3A41D0C6" w14:textId="77777777" w:rsidR="00367604" w:rsidRDefault="00367604">
            <w:pPr>
              <w:pStyle w:val="TAL"/>
              <w:rPr>
                <w:rFonts w:cs="Arial"/>
                <w:lang w:eastAsia="en-GB"/>
              </w:rPr>
            </w:pPr>
            <w:r>
              <w:rPr>
                <w:rFonts w:cs="Arial"/>
                <w:lang w:eastAsia="en-GB"/>
              </w:rPr>
              <w:t>(F</w:t>
            </w:r>
            <w:r>
              <w:rPr>
                <w:rFonts w:cs="Arial"/>
                <w:vertAlign w:val="subscript"/>
                <w:lang w:eastAsia="en-GB"/>
              </w:rPr>
              <w:t>UL_high</w:t>
            </w:r>
            <w:r>
              <w:rPr>
                <w:rFonts w:cs="Arial"/>
                <w:lang w:eastAsia="en-GB"/>
              </w:rPr>
              <w:t xml:space="preserve"> +</w:t>
            </w:r>
            <w:r>
              <w:rPr>
                <w:rFonts w:cs="Arial"/>
                <w:lang w:eastAsia="zh-CN"/>
              </w:rPr>
              <w:t xml:space="preserve"> </w:t>
            </w:r>
            <w:r>
              <w:rPr>
                <w:rFonts w:cs="Arial"/>
                <w:lang w:eastAsia="en-GB"/>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F3207D" w14:textId="77777777" w:rsidR="00367604" w:rsidRDefault="00367604">
            <w:pPr>
              <w:pStyle w:val="TAC"/>
              <w:rPr>
                <w:rFonts w:cs="Arial"/>
                <w:lang w:eastAsia="en-GB"/>
              </w:rPr>
            </w:pPr>
            <w:r>
              <w:rPr>
                <w:rFonts w:cs="Arial"/>
                <w:lang w:eastAsia="en-GB"/>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3205BE" w14:textId="77777777" w:rsidR="00367604" w:rsidRDefault="0036760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133BEA" w14:textId="77777777" w:rsidR="00367604" w:rsidRDefault="00367604">
            <w:pPr>
              <w:pStyle w:val="TAC"/>
              <w:rPr>
                <w:rFonts w:cs="Arial"/>
                <w:lang w:eastAsia="en-GB"/>
              </w:rPr>
            </w:pPr>
            <w:r>
              <w:rPr>
                <w:rFonts w:cs="Arial"/>
                <w:lang w:eastAsia="en-GB"/>
              </w:rPr>
              <w:t>±</w:t>
            </w:r>
            <w:r>
              <w:rPr>
                <w:rFonts w:cs="Arial"/>
                <w:lang w:eastAsia="zh-CN"/>
              </w:rPr>
              <w:t>2.4</w:t>
            </w:r>
          </w:p>
        </w:tc>
      </w:tr>
      <w:tr w:rsidR="00367604" w14:paraId="59692827" w14:textId="77777777" w:rsidTr="00367604">
        <w:trPr>
          <w:cantSplit/>
        </w:trPr>
        <w:tc>
          <w:tcPr>
            <w:tcW w:w="9215" w:type="dxa"/>
            <w:gridSpan w:val="7"/>
            <w:tcBorders>
              <w:top w:val="single" w:sz="4" w:space="0" w:color="auto"/>
              <w:left w:val="single" w:sz="4" w:space="0" w:color="auto"/>
              <w:bottom w:val="single" w:sz="4" w:space="0" w:color="auto"/>
              <w:right w:val="single" w:sz="4" w:space="0" w:color="auto"/>
            </w:tcBorders>
            <w:hideMark/>
          </w:tcPr>
          <w:p w14:paraId="5483A54C" w14:textId="77777777" w:rsidR="00367604" w:rsidRDefault="00367604">
            <w:pPr>
              <w:pStyle w:val="TAN"/>
              <w:rPr>
                <w:rFonts w:cs="Arial"/>
                <w:lang w:eastAsia="en-GB"/>
              </w:rPr>
            </w:pPr>
            <w:r>
              <w:rPr>
                <w:rFonts w:cs="Arial"/>
                <w:lang w:eastAsia="en-GB"/>
              </w:rPr>
              <w:t>NOTE*:</w:t>
            </w:r>
            <w:r>
              <w:rPr>
                <w:rFonts w:cs="Arial"/>
                <w:lang w:eastAsia="en-GB"/>
              </w:rPr>
              <w:tab/>
              <w:t>P</w:t>
            </w:r>
            <w:r>
              <w:rPr>
                <w:rFonts w:cs="Arial"/>
                <w:vertAlign w:val="subscript"/>
                <w:lang w:eastAsia="en-GB"/>
              </w:rPr>
              <w:t>REFSENS</w:t>
            </w:r>
            <w:r>
              <w:rPr>
                <w:rFonts w:cs="Arial"/>
                <w:lang w:eastAsia="en-GB"/>
              </w:rPr>
              <w:t xml:space="preserve"> depends on the RAT and on the channel bandwidth, see clause 7.2.</w:t>
            </w:r>
          </w:p>
        </w:tc>
      </w:tr>
    </w:tbl>
    <w:p w14:paraId="32364E50" w14:textId="77777777" w:rsidR="00367604" w:rsidRDefault="00367604" w:rsidP="00367604"/>
    <w:p w14:paraId="550784A4" w14:textId="73EC07C4"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C375F" w14:textId="77777777" w:rsidR="00674E7B" w:rsidRDefault="00674E7B">
      <w:pPr>
        <w:spacing w:after="0" w:line="240" w:lineRule="auto"/>
      </w:pPr>
      <w:r>
        <w:separator/>
      </w:r>
    </w:p>
  </w:endnote>
  <w:endnote w:type="continuationSeparator" w:id="0">
    <w:p w14:paraId="5CACE5FD" w14:textId="77777777" w:rsidR="00674E7B" w:rsidRDefault="00674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F6AC3" w14:textId="77777777" w:rsidR="00674E7B" w:rsidRDefault="00674E7B">
      <w:pPr>
        <w:spacing w:after="0" w:line="240" w:lineRule="auto"/>
      </w:pPr>
      <w:r>
        <w:separator/>
      </w:r>
    </w:p>
  </w:footnote>
  <w:footnote w:type="continuationSeparator" w:id="0">
    <w:p w14:paraId="3207791F" w14:textId="77777777" w:rsidR="00674E7B" w:rsidRDefault="00674E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F86"/>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35B0"/>
    <w:rsid w:val="00334275"/>
    <w:rsid w:val="003352F0"/>
    <w:rsid w:val="00337137"/>
    <w:rsid w:val="00344ACA"/>
    <w:rsid w:val="00344F5F"/>
    <w:rsid w:val="00345A64"/>
    <w:rsid w:val="003479C6"/>
    <w:rsid w:val="0035462D"/>
    <w:rsid w:val="00354955"/>
    <w:rsid w:val="00360B28"/>
    <w:rsid w:val="003623B3"/>
    <w:rsid w:val="0036451F"/>
    <w:rsid w:val="00367604"/>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C71E9"/>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605F"/>
    <w:rsid w:val="00647114"/>
    <w:rsid w:val="006529A5"/>
    <w:rsid w:val="00656EB0"/>
    <w:rsid w:val="00664461"/>
    <w:rsid w:val="00674E7B"/>
    <w:rsid w:val="00682BE8"/>
    <w:rsid w:val="00690E22"/>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AFC"/>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1539"/>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6EF6"/>
    <w:rsid w:val="00CD7261"/>
    <w:rsid w:val="00CE1D4A"/>
    <w:rsid w:val="00CE3D05"/>
    <w:rsid w:val="00CE47EE"/>
    <w:rsid w:val="00CF12E6"/>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2A06"/>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942372680">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00507692">
      <w:bodyDiv w:val="1"/>
      <w:marLeft w:val="0"/>
      <w:marRight w:val="0"/>
      <w:marTop w:val="0"/>
      <w:marBottom w:val="0"/>
      <w:divBdr>
        <w:top w:val="none" w:sz="0" w:space="0" w:color="auto"/>
        <w:left w:val="none" w:sz="0" w:space="0" w:color="auto"/>
        <w:bottom w:val="none" w:sz="0" w:space="0" w:color="auto"/>
        <w:right w:val="none" w:sz="0" w:space="0" w:color="auto"/>
      </w:divBdr>
    </w:div>
    <w:div w:id="207180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2022-10-31T14:14:00Z</dcterms:created>
  <dcterms:modified xsi:type="dcterms:W3CDTF">2022-11-07T17:32:00Z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